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1E" w:rsidRDefault="00B610D3" w:rsidP="00E0601E">
      <w:pPr>
        <w:pStyle w:val="Heading1"/>
      </w:pPr>
      <w:r>
        <w:t xml:space="preserve"> </w:t>
      </w:r>
      <w:r w:rsidR="005A48C4">
        <w:t>Continuing Medical Education: Physician Education Design Template</w:t>
      </w:r>
    </w:p>
    <w:p w:rsidR="00E0601E" w:rsidRDefault="00E0601E" w:rsidP="00E0601E"/>
    <w:p w:rsidR="00E0601E" w:rsidRDefault="00E0601E" w:rsidP="00E0601E">
      <w:pPr>
        <w:pStyle w:val="Heading2"/>
      </w:pPr>
      <w:r>
        <w:t>Premise:</w:t>
      </w:r>
    </w:p>
    <w:p w:rsidR="00E0601E" w:rsidRPr="00446D15" w:rsidRDefault="00CF2B39" w:rsidP="00E0601E">
      <w:pPr>
        <w:pStyle w:val="ListParagraph"/>
        <w:numPr>
          <w:ilvl w:val="0"/>
          <w:numId w:val="19"/>
        </w:numPr>
        <w:spacing w:after="200" w:line="276" w:lineRule="auto"/>
      </w:pPr>
      <w:r>
        <w:t>Physicians</w:t>
      </w:r>
      <w:r w:rsidR="00C04AB4">
        <w:t xml:space="preserve"> learn from their own experienc</w:t>
      </w:r>
      <w:r w:rsidR="00E0601E" w:rsidRPr="00446D15">
        <w:t>e</w:t>
      </w:r>
    </w:p>
    <w:p w:rsidR="00E0601E" w:rsidRPr="00446D15" w:rsidRDefault="00CF2B39" w:rsidP="00E0601E">
      <w:pPr>
        <w:pStyle w:val="ListParagraph"/>
        <w:numPr>
          <w:ilvl w:val="0"/>
          <w:numId w:val="19"/>
        </w:numPr>
        <w:spacing w:after="200" w:line="276" w:lineRule="auto"/>
      </w:pPr>
      <w:r>
        <w:t>Physicians</w:t>
      </w:r>
      <w:r w:rsidR="00E0601E" w:rsidRPr="00446D15">
        <w:t xml:space="preserve"> learn through their interactions with other </w:t>
      </w:r>
      <w:r>
        <w:t>Physicians</w:t>
      </w:r>
    </w:p>
    <w:p w:rsidR="00E0601E" w:rsidRPr="00446D15" w:rsidRDefault="00E0601E" w:rsidP="00E0601E">
      <w:pPr>
        <w:pStyle w:val="ListParagraph"/>
        <w:numPr>
          <w:ilvl w:val="0"/>
          <w:numId w:val="19"/>
        </w:numPr>
        <w:spacing w:after="200" w:line="276" w:lineRule="auto"/>
      </w:pPr>
      <w:r w:rsidRPr="00446D15">
        <w:t xml:space="preserve">Helping </w:t>
      </w:r>
      <w:r w:rsidR="00CF2B39">
        <w:t>physicians</w:t>
      </w:r>
      <w:r w:rsidRPr="00446D15">
        <w:t xml:space="preserve"> become comfortable with the role of learner is very important</w:t>
      </w:r>
    </w:p>
    <w:p w:rsidR="00E0601E" w:rsidRPr="00446D15" w:rsidRDefault="00E0601E" w:rsidP="00E0601E">
      <w:pPr>
        <w:pStyle w:val="ListParagraph"/>
        <w:numPr>
          <w:ilvl w:val="0"/>
          <w:numId w:val="19"/>
        </w:numPr>
        <w:spacing w:after="200" w:line="276" w:lineRule="auto"/>
      </w:pPr>
      <w:r w:rsidRPr="00446D15">
        <w:t xml:space="preserve">An important approach to enhancing </w:t>
      </w:r>
      <w:r w:rsidR="00F3152F">
        <w:t>physician</w:t>
      </w:r>
      <w:r w:rsidRPr="00446D15">
        <w:t xml:space="preserve"> learning is to develop communities of </w:t>
      </w:r>
      <w:r w:rsidR="00C04AB4">
        <w:t>interaction</w:t>
      </w:r>
    </w:p>
    <w:p w:rsidR="00E0601E" w:rsidRPr="00446D15" w:rsidRDefault="00E0601E" w:rsidP="00E0601E">
      <w:pPr>
        <w:pStyle w:val="ListParagraph"/>
        <w:numPr>
          <w:ilvl w:val="0"/>
          <w:numId w:val="19"/>
        </w:numPr>
        <w:spacing w:after="200" w:line="276" w:lineRule="auto"/>
      </w:pPr>
      <w:r w:rsidRPr="00446D15">
        <w:t xml:space="preserve">When </w:t>
      </w:r>
      <w:r w:rsidR="00CF2B39">
        <w:t>physicians</w:t>
      </w:r>
      <w:r w:rsidRPr="00446D15">
        <w:t xml:space="preserve"> </w:t>
      </w:r>
      <w:r w:rsidR="00700EE7">
        <w:t xml:space="preserve">can engage in practice </w:t>
      </w:r>
      <w:r w:rsidRPr="00446D15">
        <w:t xml:space="preserve">research </w:t>
      </w:r>
      <w:r w:rsidR="00700EE7">
        <w:t>that provides real, tangible results that directly impact their experience</w:t>
      </w:r>
      <w:r w:rsidRPr="00446D15">
        <w:t>, it fosters the growth of learning communities</w:t>
      </w:r>
    </w:p>
    <w:p w:rsidR="00E0601E" w:rsidRDefault="00E0601E" w:rsidP="00E0601E">
      <w:pPr>
        <w:rPr>
          <w:bCs/>
        </w:rPr>
      </w:pPr>
      <w:r w:rsidRPr="00446D15">
        <w:rPr>
          <w:bCs/>
        </w:rPr>
        <w:t>(</w:t>
      </w:r>
      <w:r w:rsidR="00700EE7">
        <w:rPr>
          <w:bCs/>
        </w:rPr>
        <w:t>A</w:t>
      </w:r>
      <w:r w:rsidR="00C04AB4">
        <w:rPr>
          <w:bCs/>
        </w:rPr>
        <w:t xml:space="preserve">dapted from </w:t>
      </w:r>
      <w:r w:rsidRPr="00446D15">
        <w:rPr>
          <w:bCs/>
        </w:rPr>
        <w:t>Bransford, Brown &amp; Cocking Chapter 8)</w:t>
      </w:r>
    </w:p>
    <w:p w:rsidR="009A58EB" w:rsidRDefault="009A58EB" w:rsidP="00E0601E">
      <w:pPr>
        <w:rPr>
          <w:bCs/>
        </w:rPr>
      </w:pPr>
    </w:p>
    <w:p w:rsidR="00F3152F" w:rsidRDefault="00F3152F" w:rsidP="00605D53">
      <w:pPr>
        <w:spacing w:line="336" w:lineRule="auto"/>
        <w:rPr>
          <w:b/>
        </w:rPr>
      </w:pPr>
      <w:r>
        <w:rPr>
          <w:b/>
        </w:rPr>
        <w:t xml:space="preserve">Stage A: </w:t>
      </w:r>
      <w:r w:rsidR="00605D53">
        <w:rPr>
          <w:b/>
        </w:rPr>
        <w:t>Needs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F3152F" w:rsidTr="00005C15">
        <w:tc>
          <w:tcPr>
            <w:tcW w:w="9576" w:type="dxa"/>
            <w:gridSpan w:val="2"/>
          </w:tcPr>
          <w:p w:rsidR="00F3152F" w:rsidRPr="008C4BF7" w:rsidRDefault="00822663" w:rsidP="00005C15">
            <w:pPr>
              <w:spacing w:line="336" w:lineRule="auto"/>
              <w:rPr>
                <w:b/>
              </w:rPr>
            </w:pPr>
            <w:r>
              <w:rPr>
                <w:b/>
              </w:rPr>
              <w:t>What practice gap is being addressed by this unit?</w:t>
            </w:r>
          </w:p>
          <w:p w:rsidR="00F3152F" w:rsidRPr="00E76FA8" w:rsidRDefault="00954957" w:rsidP="00C7680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540"/>
              <w:rPr>
                <w:rFonts w:eastAsia="Times New Roman" w:cs="Arial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 xml:space="preserve">What </w:t>
            </w:r>
            <w:r w:rsidR="00AF2618" w:rsidRPr="00E76FA8">
              <w:rPr>
                <w:rFonts w:eastAsia="Times New Roman" w:cs="Arial"/>
                <w:sz w:val="22"/>
                <w:szCs w:val="22"/>
              </w:rPr>
              <w:t>are</w:t>
            </w:r>
            <w:r w:rsidRPr="00E76FA8">
              <w:rPr>
                <w:rFonts w:eastAsia="Times New Roman" w:cs="Arial"/>
                <w:sz w:val="22"/>
                <w:szCs w:val="22"/>
              </w:rPr>
              <w:t xml:space="preserve"> the essential </w:t>
            </w:r>
            <w:r w:rsidR="00AF2618" w:rsidRPr="00E76FA8">
              <w:rPr>
                <w:rFonts w:eastAsia="Times New Roman" w:cs="Arial"/>
                <w:sz w:val="22"/>
                <w:szCs w:val="22"/>
              </w:rPr>
              <w:t>parameters of the perceived knowledge gap</w:t>
            </w:r>
            <w:r w:rsidR="00F3152F" w:rsidRPr="00E76FA8">
              <w:rPr>
                <w:rFonts w:eastAsia="Times New Roman" w:cs="Arial"/>
                <w:sz w:val="22"/>
                <w:szCs w:val="22"/>
              </w:rPr>
              <w:t>?</w:t>
            </w:r>
          </w:p>
          <w:p w:rsidR="00954957" w:rsidRPr="00E76FA8" w:rsidRDefault="00954957" w:rsidP="00C76807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540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>What specific area(s) of competence does this gap relate to – patient care; medical knowledge; practice-based learning improvement; interpersonal communication skills; professionalism; systems-based practice?</w:t>
            </w:r>
          </w:p>
          <w:p w:rsidR="00F3152F" w:rsidRPr="0007712B" w:rsidRDefault="00F3152F" w:rsidP="00005C15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F3152F" w:rsidTr="00005C15">
        <w:tc>
          <w:tcPr>
            <w:tcW w:w="4788" w:type="dxa"/>
          </w:tcPr>
          <w:p w:rsidR="00F3152F" w:rsidRPr="0007712B" w:rsidRDefault="00F3152F" w:rsidP="00005C15">
            <w:pPr>
              <w:spacing w:line="336" w:lineRule="auto"/>
              <w:rPr>
                <w:b/>
              </w:rPr>
            </w:pPr>
            <w:r w:rsidRPr="0007712B">
              <w:rPr>
                <w:b/>
              </w:rPr>
              <w:t xml:space="preserve">What </w:t>
            </w:r>
            <w:r w:rsidR="00822663">
              <w:rPr>
                <w:b/>
              </w:rPr>
              <w:t xml:space="preserve">is the current </w:t>
            </w:r>
            <w:r>
              <w:rPr>
                <w:b/>
              </w:rPr>
              <w:t>practice</w:t>
            </w:r>
            <w:r w:rsidRPr="0007712B">
              <w:rPr>
                <w:b/>
              </w:rPr>
              <w:t>?</w:t>
            </w:r>
          </w:p>
          <w:p w:rsidR="00AF2618" w:rsidRPr="00E76FA8" w:rsidRDefault="00F3152F" w:rsidP="00C7680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spacing w:before="2" w:after="240"/>
              <w:ind w:left="540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>What</w:t>
            </w:r>
            <w:r w:rsidR="00AF2618" w:rsidRPr="00E76FA8">
              <w:rPr>
                <w:rFonts w:eastAsia="Times New Roman" w:cs="Arial"/>
                <w:sz w:val="22"/>
                <w:szCs w:val="22"/>
              </w:rPr>
              <w:t xml:space="preserve"> do physicians currently know about this topic?</w:t>
            </w:r>
          </w:p>
          <w:p w:rsidR="00AF2618" w:rsidRPr="00E76FA8" w:rsidRDefault="00AF2618" w:rsidP="00C7680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spacing w:before="2" w:after="240"/>
              <w:ind w:left="540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>What do physicians currently do on tasks related to this topic?</w:t>
            </w:r>
          </w:p>
          <w:p w:rsidR="00F3152F" w:rsidRPr="00E76FA8" w:rsidRDefault="00AF2618" w:rsidP="00C7680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spacing w:before="2" w:after="240"/>
              <w:ind w:left="540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 xml:space="preserve">How do we know what we know about current physician practice? </w:t>
            </w:r>
          </w:p>
          <w:p w:rsidR="00AF2618" w:rsidRPr="00AF2618" w:rsidRDefault="00AF2618" w:rsidP="00C76807">
            <w:pPr>
              <w:numPr>
                <w:ilvl w:val="1"/>
                <w:numId w:val="26"/>
              </w:numPr>
              <w:tabs>
                <w:tab w:val="num" w:pos="540"/>
              </w:tabs>
              <w:spacing w:before="2" w:after="240"/>
              <w:ind w:left="540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>What evidence supports our position?</w:t>
            </w:r>
          </w:p>
        </w:tc>
        <w:tc>
          <w:tcPr>
            <w:tcW w:w="4788" w:type="dxa"/>
          </w:tcPr>
          <w:p w:rsidR="00F3152F" w:rsidRPr="0007712B" w:rsidRDefault="00F3152F" w:rsidP="00005C15">
            <w:pPr>
              <w:spacing w:line="336" w:lineRule="auto"/>
              <w:rPr>
                <w:b/>
              </w:rPr>
            </w:pPr>
            <w:r w:rsidRPr="0007712B">
              <w:rPr>
                <w:b/>
              </w:rPr>
              <w:t xml:space="preserve">What </w:t>
            </w:r>
            <w:r w:rsidR="00822663">
              <w:rPr>
                <w:b/>
              </w:rPr>
              <w:t>is the ideal practice</w:t>
            </w:r>
            <w:r w:rsidRPr="0007712B">
              <w:rPr>
                <w:b/>
              </w:rPr>
              <w:t>?</w:t>
            </w:r>
          </w:p>
          <w:p w:rsidR="00F3152F" w:rsidRPr="00E76FA8" w:rsidRDefault="00F3152F" w:rsidP="00C76807">
            <w:pPr>
              <w:numPr>
                <w:ilvl w:val="0"/>
                <w:numId w:val="18"/>
              </w:numPr>
              <w:tabs>
                <w:tab w:val="clear" w:pos="720"/>
                <w:tab w:val="num" w:pos="612"/>
              </w:tabs>
              <w:spacing w:before="2" w:after="2"/>
              <w:ind w:left="612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Times New Roman"/>
                <w:sz w:val="22"/>
                <w:szCs w:val="22"/>
              </w:rPr>
              <w:t xml:space="preserve">What </w:t>
            </w:r>
            <w:r w:rsidR="00AF2618" w:rsidRPr="00E76FA8">
              <w:rPr>
                <w:rFonts w:eastAsia="Times New Roman" w:cs="Times New Roman"/>
                <w:sz w:val="22"/>
                <w:szCs w:val="22"/>
              </w:rPr>
              <w:t>do we want physicians to know about this topic</w:t>
            </w:r>
            <w:r w:rsidRPr="00E76FA8">
              <w:rPr>
                <w:rFonts w:eastAsia="Times New Roman" w:cs="Times New Roman"/>
                <w:sz w:val="22"/>
                <w:szCs w:val="22"/>
              </w:rPr>
              <w:t>?</w:t>
            </w:r>
          </w:p>
          <w:p w:rsidR="00F3152F" w:rsidRPr="00E76FA8" w:rsidRDefault="00AF2618" w:rsidP="00C76807">
            <w:pPr>
              <w:numPr>
                <w:ilvl w:val="0"/>
                <w:numId w:val="18"/>
              </w:numPr>
              <w:tabs>
                <w:tab w:val="clear" w:pos="720"/>
                <w:tab w:val="num" w:pos="612"/>
              </w:tabs>
              <w:spacing w:before="2" w:after="2"/>
              <w:ind w:left="612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Times New Roman"/>
                <w:sz w:val="22"/>
                <w:szCs w:val="22"/>
              </w:rPr>
              <w:t>Are there standards or guidelines that specifically address this perceived gap</w:t>
            </w:r>
            <w:r w:rsidR="00F3152F" w:rsidRPr="00E76FA8">
              <w:rPr>
                <w:rFonts w:eastAsia="Times New Roman" w:cs="Times New Roman"/>
                <w:sz w:val="22"/>
                <w:szCs w:val="22"/>
              </w:rPr>
              <w:t>?</w:t>
            </w:r>
          </w:p>
          <w:p w:rsidR="00F3152F" w:rsidRPr="00E76FA8" w:rsidRDefault="00AF2618" w:rsidP="00C76807">
            <w:pPr>
              <w:numPr>
                <w:ilvl w:val="0"/>
                <w:numId w:val="18"/>
              </w:numPr>
              <w:tabs>
                <w:tab w:val="clear" w:pos="720"/>
                <w:tab w:val="num" w:pos="612"/>
              </w:tabs>
              <w:spacing w:before="2" w:after="2"/>
              <w:ind w:left="612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Times New Roman"/>
                <w:sz w:val="22"/>
                <w:szCs w:val="22"/>
              </w:rPr>
              <w:t>What specific steps would be involved in the ideal practice</w:t>
            </w:r>
            <w:r w:rsidR="00F3152F" w:rsidRPr="00E76FA8">
              <w:rPr>
                <w:rFonts w:eastAsia="Times New Roman" w:cs="Times New Roman"/>
                <w:sz w:val="22"/>
                <w:szCs w:val="22"/>
              </w:rPr>
              <w:t>?</w:t>
            </w:r>
          </w:p>
          <w:p w:rsidR="00F3152F" w:rsidRDefault="00F3152F" w:rsidP="00005C15">
            <w:pPr>
              <w:spacing w:line="336" w:lineRule="auto"/>
            </w:pPr>
          </w:p>
        </w:tc>
      </w:tr>
      <w:tr w:rsidR="00F3152F" w:rsidTr="00005C15">
        <w:tc>
          <w:tcPr>
            <w:tcW w:w="9576" w:type="dxa"/>
            <w:gridSpan w:val="2"/>
          </w:tcPr>
          <w:p w:rsidR="00F3152F" w:rsidRPr="00E76FA8" w:rsidRDefault="00F3152F" w:rsidP="00005C15">
            <w:pPr>
              <w:spacing w:line="336" w:lineRule="auto"/>
              <w:rPr>
                <w:b/>
              </w:rPr>
            </w:pPr>
            <w:r w:rsidRPr="00E76FA8">
              <w:rPr>
                <w:b/>
              </w:rPr>
              <w:t xml:space="preserve">What key knowledge and skills will physicians </w:t>
            </w:r>
            <w:r w:rsidR="00954957" w:rsidRPr="00E76FA8">
              <w:rPr>
                <w:b/>
              </w:rPr>
              <w:t xml:space="preserve">need to </w:t>
            </w:r>
            <w:r w:rsidRPr="00E76FA8">
              <w:rPr>
                <w:b/>
              </w:rPr>
              <w:t xml:space="preserve">acquire </w:t>
            </w:r>
            <w:r w:rsidR="00954957" w:rsidRPr="00E76FA8">
              <w:rPr>
                <w:b/>
              </w:rPr>
              <w:t>to bridge this gap</w:t>
            </w:r>
            <w:r w:rsidRPr="00E76FA8">
              <w:rPr>
                <w:b/>
              </w:rPr>
              <w:t>?</w:t>
            </w:r>
          </w:p>
          <w:p w:rsidR="00C76807" w:rsidRDefault="00C76807" w:rsidP="00954957">
            <w:pPr>
              <w:spacing w:line="336" w:lineRule="auto"/>
            </w:pPr>
            <w:r>
              <w:t>What are the anticipated outcomes for the learner, and how will they be measured</w:t>
            </w:r>
          </w:p>
        </w:tc>
      </w:tr>
    </w:tbl>
    <w:p w:rsidR="00F3152F" w:rsidRPr="00F3152F" w:rsidRDefault="00F3152F" w:rsidP="00F3152F"/>
    <w:p w:rsidR="00C76807" w:rsidRDefault="00C76807" w:rsidP="00E0601E">
      <w:pPr>
        <w:pStyle w:val="Heading2"/>
      </w:pPr>
    </w:p>
    <w:p w:rsidR="00402A21" w:rsidRDefault="00402A21" w:rsidP="00E0601E">
      <w:pPr>
        <w:pStyle w:val="Heading2"/>
      </w:pPr>
      <w:r>
        <w:t>Three Stages of Backward Design</w:t>
      </w:r>
    </w:p>
    <w:p w:rsidR="00402A21" w:rsidRDefault="00402A21" w:rsidP="00402A21"/>
    <w:p w:rsidR="00402A21" w:rsidRDefault="00402A21" w:rsidP="00402A21">
      <w:pPr>
        <w:spacing w:line="336" w:lineRule="auto"/>
        <w:rPr>
          <w:b/>
        </w:rPr>
      </w:pPr>
      <w:r>
        <w:rPr>
          <w:b/>
        </w:rPr>
        <w:t>Stage 1: Identify Desired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402A21" w:rsidTr="0007712B">
        <w:tc>
          <w:tcPr>
            <w:tcW w:w="9576" w:type="dxa"/>
            <w:gridSpan w:val="2"/>
          </w:tcPr>
          <w:p w:rsidR="00402A21" w:rsidRPr="008C4BF7" w:rsidRDefault="00402A21" w:rsidP="0007712B">
            <w:pPr>
              <w:spacing w:line="336" w:lineRule="auto"/>
              <w:rPr>
                <w:b/>
              </w:rPr>
            </w:pPr>
            <w:r w:rsidRPr="008C4BF7">
              <w:rPr>
                <w:b/>
              </w:rPr>
              <w:t>Established Goals</w:t>
            </w:r>
          </w:p>
          <w:p w:rsidR="00402A21" w:rsidRPr="00E76FA8" w:rsidRDefault="008C4BF7" w:rsidP="0007712B">
            <w:pPr>
              <w:spacing w:before="100" w:beforeAutospacing="1" w:after="100" w:afterAutospacing="1"/>
              <w:ind w:left="720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 xml:space="preserve">What </w:t>
            </w:r>
            <w:r w:rsidR="00822663" w:rsidRPr="00E76FA8">
              <w:rPr>
                <w:rFonts w:eastAsia="Times New Roman" w:cs="Arial"/>
                <w:sz w:val="22"/>
                <w:szCs w:val="22"/>
              </w:rPr>
              <w:t>key learning objectives, derived from the definition of ideal practice,</w:t>
            </w:r>
            <w:r w:rsidRPr="00E76FA8">
              <w:rPr>
                <w:rFonts w:eastAsia="Times New Roman" w:cs="Arial"/>
                <w:sz w:val="22"/>
                <w:szCs w:val="22"/>
              </w:rPr>
              <w:t xml:space="preserve"> will this </w:t>
            </w:r>
            <w:r w:rsidR="00B02A72" w:rsidRPr="00E76FA8">
              <w:rPr>
                <w:rFonts w:eastAsia="Times New Roman" w:cs="Arial"/>
                <w:sz w:val="22"/>
                <w:szCs w:val="22"/>
              </w:rPr>
              <w:t>unit</w:t>
            </w:r>
            <w:r w:rsidRPr="00E76FA8">
              <w:rPr>
                <w:rFonts w:eastAsia="Times New Roman" w:cs="Arial"/>
                <w:sz w:val="22"/>
                <w:szCs w:val="22"/>
              </w:rPr>
              <w:t xml:space="preserve"> address?</w:t>
            </w:r>
          </w:p>
          <w:p w:rsidR="0007712B" w:rsidRPr="0007712B" w:rsidRDefault="0007712B" w:rsidP="0007712B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402A21" w:rsidTr="0007712B">
        <w:tc>
          <w:tcPr>
            <w:tcW w:w="4788" w:type="dxa"/>
          </w:tcPr>
          <w:p w:rsidR="00402A21" w:rsidRPr="0007712B" w:rsidRDefault="00402A21" w:rsidP="0007712B">
            <w:pPr>
              <w:spacing w:line="336" w:lineRule="auto"/>
              <w:rPr>
                <w:b/>
              </w:rPr>
            </w:pPr>
            <w:r w:rsidRPr="0007712B">
              <w:rPr>
                <w:b/>
              </w:rPr>
              <w:t>What Essential question</w:t>
            </w:r>
            <w:r w:rsidR="00DF64ED">
              <w:rPr>
                <w:b/>
              </w:rPr>
              <w:t>(</w:t>
            </w:r>
            <w:r w:rsidRPr="0007712B">
              <w:rPr>
                <w:b/>
              </w:rPr>
              <w:t>s</w:t>
            </w:r>
            <w:r w:rsidR="00DF64ED">
              <w:rPr>
                <w:b/>
              </w:rPr>
              <w:t>)</w:t>
            </w:r>
            <w:r w:rsidRPr="0007712B">
              <w:rPr>
                <w:b/>
              </w:rPr>
              <w:t xml:space="preserve"> will be considered?</w:t>
            </w:r>
          </w:p>
          <w:p w:rsidR="00402A21" w:rsidRPr="00E76FA8" w:rsidRDefault="008C4BF7" w:rsidP="008C4BF7">
            <w:pPr>
              <w:numPr>
                <w:ilvl w:val="0"/>
                <w:numId w:val="9"/>
              </w:numPr>
              <w:spacing w:before="2" w:after="240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Arial"/>
                <w:sz w:val="22"/>
                <w:szCs w:val="22"/>
              </w:rPr>
              <w:t>Wha</w:t>
            </w:r>
            <w:r w:rsidR="00BF6992" w:rsidRPr="00E76FA8">
              <w:rPr>
                <w:rFonts w:eastAsia="Times New Roman" w:cs="Arial"/>
                <w:sz w:val="22"/>
                <w:szCs w:val="22"/>
              </w:rPr>
              <w:t>t questions will foster</w:t>
            </w:r>
            <w:r w:rsidRPr="00E76FA8">
              <w:rPr>
                <w:rFonts w:eastAsia="Times New Roman" w:cs="Arial"/>
                <w:sz w:val="22"/>
                <w:szCs w:val="22"/>
              </w:rPr>
              <w:t xml:space="preserve"> understanding, and transfer of learning?</w:t>
            </w:r>
          </w:p>
        </w:tc>
        <w:tc>
          <w:tcPr>
            <w:tcW w:w="4788" w:type="dxa"/>
          </w:tcPr>
          <w:p w:rsidR="00402A21" w:rsidRPr="0007712B" w:rsidRDefault="00402A21" w:rsidP="0007712B">
            <w:pPr>
              <w:spacing w:line="336" w:lineRule="auto"/>
              <w:rPr>
                <w:b/>
              </w:rPr>
            </w:pPr>
            <w:r w:rsidRPr="0007712B">
              <w:rPr>
                <w:b/>
              </w:rPr>
              <w:t>What understanding</w:t>
            </w:r>
            <w:r w:rsidR="00DF64ED">
              <w:rPr>
                <w:b/>
              </w:rPr>
              <w:t>(</w:t>
            </w:r>
            <w:r w:rsidRPr="0007712B">
              <w:rPr>
                <w:b/>
              </w:rPr>
              <w:t>s</w:t>
            </w:r>
            <w:r w:rsidR="00DF64ED">
              <w:rPr>
                <w:b/>
              </w:rPr>
              <w:t>)</w:t>
            </w:r>
            <w:r w:rsidRPr="0007712B">
              <w:rPr>
                <w:b/>
              </w:rPr>
              <w:t xml:space="preserve"> are desired?</w:t>
            </w:r>
          </w:p>
          <w:p w:rsidR="008C4BF7" w:rsidRPr="00E76FA8" w:rsidRDefault="0027541B" w:rsidP="008C4BF7">
            <w:pPr>
              <w:numPr>
                <w:ilvl w:val="0"/>
                <w:numId w:val="18"/>
              </w:numPr>
              <w:spacing w:before="2" w:after="2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Times New Roman"/>
                <w:sz w:val="22"/>
                <w:szCs w:val="22"/>
              </w:rPr>
              <w:t>What are the key</w:t>
            </w:r>
            <w:r w:rsidR="008C4BF7" w:rsidRPr="00E76FA8">
              <w:rPr>
                <w:rFonts w:eastAsia="Times New Roman" w:cs="Times New Roman"/>
                <w:sz w:val="22"/>
                <w:szCs w:val="22"/>
              </w:rPr>
              <w:t xml:space="preserve"> ideas?</w:t>
            </w:r>
          </w:p>
          <w:p w:rsidR="008C4BF7" w:rsidRPr="00E76FA8" w:rsidRDefault="008C4BF7" w:rsidP="008C4BF7">
            <w:pPr>
              <w:numPr>
                <w:ilvl w:val="0"/>
                <w:numId w:val="18"/>
              </w:numPr>
              <w:spacing w:before="2" w:after="2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Times New Roman"/>
                <w:sz w:val="22"/>
                <w:szCs w:val="22"/>
              </w:rPr>
              <w:t>What specific underst</w:t>
            </w:r>
            <w:r w:rsidR="0027541B" w:rsidRPr="00E76FA8">
              <w:rPr>
                <w:rFonts w:eastAsia="Times New Roman" w:cs="Times New Roman"/>
                <w:sz w:val="22"/>
                <w:szCs w:val="22"/>
              </w:rPr>
              <w:t>andings about these key</w:t>
            </w:r>
            <w:r w:rsidR="00B02A72" w:rsidRPr="00E76FA8">
              <w:rPr>
                <w:rFonts w:eastAsia="Times New Roman" w:cs="Times New Roman"/>
                <w:sz w:val="22"/>
                <w:szCs w:val="22"/>
              </w:rPr>
              <w:t xml:space="preserve"> ideas</w:t>
            </w:r>
            <w:r w:rsidRPr="00E76FA8">
              <w:rPr>
                <w:rFonts w:eastAsia="Times New Roman" w:cs="Times New Roman"/>
                <w:sz w:val="22"/>
                <w:szCs w:val="22"/>
              </w:rPr>
              <w:t xml:space="preserve"> are desired?</w:t>
            </w:r>
          </w:p>
          <w:p w:rsidR="008C4BF7" w:rsidRPr="00E76FA8" w:rsidRDefault="008C4BF7" w:rsidP="008C4BF7">
            <w:pPr>
              <w:numPr>
                <w:ilvl w:val="0"/>
                <w:numId w:val="18"/>
              </w:numPr>
              <w:spacing w:before="2" w:after="2"/>
              <w:rPr>
                <w:rFonts w:eastAsia="Times New Roman" w:cs="Times New Roman"/>
                <w:sz w:val="22"/>
                <w:szCs w:val="22"/>
              </w:rPr>
            </w:pPr>
            <w:r w:rsidRPr="00E76FA8">
              <w:rPr>
                <w:rFonts w:eastAsia="Times New Roman" w:cs="Times New Roman"/>
                <w:sz w:val="22"/>
                <w:szCs w:val="22"/>
              </w:rPr>
              <w:t>What misunderstandings are predictable</w:t>
            </w:r>
            <w:r w:rsidR="00B02A72" w:rsidRPr="00E76FA8">
              <w:rPr>
                <w:rFonts w:eastAsia="Times New Roman" w:cs="Times New Roman"/>
                <w:sz w:val="22"/>
                <w:szCs w:val="22"/>
              </w:rPr>
              <w:t>?</w:t>
            </w:r>
          </w:p>
          <w:p w:rsidR="00402A21" w:rsidRDefault="00402A21" w:rsidP="0007712B">
            <w:pPr>
              <w:spacing w:line="336" w:lineRule="auto"/>
            </w:pPr>
          </w:p>
        </w:tc>
      </w:tr>
      <w:tr w:rsidR="00402A21" w:rsidTr="0007712B">
        <w:tc>
          <w:tcPr>
            <w:tcW w:w="9576" w:type="dxa"/>
            <w:gridSpan w:val="2"/>
          </w:tcPr>
          <w:p w:rsidR="00402A21" w:rsidRPr="00C76807" w:rsidRDefault="008C4BF7" w:rsidP="0007712B">
            <w:pPr>
              <w:spacing w:line="336" w:lineRule="auto"/>
              <w:rPr>
                <w:b/>
              </w:rPr>
            </w:pPr>
            <w:r w:rsidRPr="00C76807">
              <w:rPr>
                <w:b/>
              </w:rPr>
              <w:t>What should they be able to do as a result of the acquired knowledge and skills?</w:t>
            </w:r>
          </w:p>
          <w:p w:rsidR="00C76807" w:rsidRDefault="00C76807" w:rsidP="00C76807">
            <w:pPr>
              <w:spacing w:line="336" w:lineRule="auto"/>
            </w:pPr>
            <w:r>
              <w:t>E.g. key terms and definitions, steps in a process\procedure, guidelines, etc.</w:t>
            </w:r>
          </w:p>
          <w:p w:rsidR="00C76807" w:rsidRDefault="00C76807" w:rsidP="00C76807">
            <w:pPr>
              <w:spacing w:line="336" w:lineRule="auto"/>
            </w:pPr>
            <w:r>
              <w:t>Can the learner: read and interpret…; Analyze….; Plan….</w:t>
            </w:r>
          </w:p>
          <w:p w:rsidR="0027752B" w:rsidRPr="00C76807" w:rsidRDefault="0027752B" w:rsidP="0007712B">
            <w:pPr>
              <w:spacing w:line="336" w:lineRule="auto"/>
              <w:rPr>
                <w:b/>
              </w:rPr>
            </w:pPr>
            <w:r w:rsidRPr="00C76807">
              <w:rPr>
                <w:b/>
              </w:rPr>
              <w:t>What positive impact will these new skills have on individual patient care?</w:t>
            </w:r>
          </w:p>
          <w:p w:rsidR="00AF2618" w:rsidRDefault="00C76807" w:rsidP="0007712B">
            <w:pPr>
              <w:spacing w:line="336" w:lineRule="auto"/>
            </w:pPr>
            <w:r>
              <w:t>What is the intended\expected impact on patient outcomes?</w:t>
            </w:r>
          </w:p>
        </w:tc>
      </w:tr>
    </w:tbl>
    <w:p w:rsidR="00402A21" w:rsidRPr="00713FE8" w:rsidRDefault="004C07BE" w:rsidP="00402A21">
      <w:pPr>
        <w:spacing w:line="336" w:lineRule="auto"/>
        <w:rPr>
          <w:b/>
        </w:rPr>
      </w:pPr>
      <w:r>
        <w:rPr>
          <w:b/>
        </w:rPr>
        <w:br/>
      </w:r>
      <w:r w:rsidR="00402A21">
        <w:rPr>
          <w:b/>
        </w:rPr>
        <w:t xml:space="preserve">To what extent </w:t>
      </w:r>
      <w:r w:rsidR="00BF6992">
        <w:rPr>
          <w:b/>
        </w:rPr>
        <w:t xml:space="preserve">does the design focus </w:t>
      </w:r>
      <w:r w:rsidR="00F3152F">
        <w:rPr>
          <w:b/>
        </w:rPr>
        <w:t>physician</w:t>
      </w:r>
      <w:r w:rsidR="00402A21" w:rsidRPr="00713FE8">
        <w:rPr>
          <w:b/>
        </w:rPr>
        <w:t xml:space="preserve"> attention on the big ideas of the targeted content?</w:t>
      </w:r>
    </w:p>
    <w:p w:rsidR="00402A21" w:rsidRDefault="00402A21" w:rsidP="00402A21">
      <w:pPr>
        <w:pStyle w:val="ListParagraph"/>
        <w:numPr>
          <w:ilvl w:val="0"/>
          <w:numId w:val="6"/>
        </w:numPr>
        <w:spacing w:line="336" w:lineRule="auto"/>
      </w:pPr>
      <w:r>
        <w:t xml:space="preserve">Is the targeted </w:t>
      </w:r>
      <w:r w:rsidR="00BF6992">
        <w:t xml:space="preserve">understanding a core element of guidelines, standard </w:t>
      </w:r>
      <w:r w:rsidR="00F3152F">
        <w:t>physician</w:t>
      </w:r>
      <w:r w:rsidR="00BF6992">
        <w:t xml:space="preserve"> care, other [e.g. medicin</w:t>
      </w:r>
      <w:r w:rsidR="00B02A72">
        <w:t>e adherence</w:t>
      </w:r>
      <w:r w:rsidR="00BF6992">
        <w:t>]</w:t>
      </w:r>
      <w:r>
        <w:t>?</w:t>
      </w:r>
    </w:p>
    <w:p w:rsidR="00402A21" w:rsidRDefault="00BF6992" w:rsidP="00402A21">
      <w:pPr>
        <w:pStyle w:val="ListParagraph"/>
        <w:numPr>
          <w:ilvl w:val="0"/>
          <w:numId w:val="6"/>
        </w:numPr>
        <w:spacing w:line="336" w:lineRule="auto"/>
      </w:pPr>
      <w:r>
        <w:t>Does</w:t>
      </w:r>
      <w:r w:rsidR="00402A21">
        <w:t xml:space="preserve"> </w:t>
      </w:r>
      <w:r>
        <w:t xml:space="preserve">the question </w:t>
      </w:r>
      <w:r w:rsidR="00402A21">
        <w:t>frame your target so that they provide meaningful connections, provoke inquiry, encourage transfer?</w:t>
      </w:r>
    </w:p>
    <w:p w:rsidR="00402A21" w:rsidRDefault="00402A21" w:rsidP="00402A21">
      <w:pPr>
        <w:pStyle w:val="ListParagraph"/>
        <w:numPr>
          <w:ilvl w:val="0"/>
          <w:numId w:val="6"/>
        </w:numPr>
        <w:spacing w:line="336" w:lineRule="auto"/>
      </w:pPr>
      <w:r>
        <w:t>Can you identify appropriate goals connected to the core idea(s)</w:t>
      </w:r>
    </w:p>
    <w:p w:rsidR="00402A21" w:rsidRDefault="00402A21" w:rsidP="00402A21">
      <w:pPr>
        <w:pStyle w:val="ListParagraph"/>
        <w:numPr>
          <w:ilvl w:val="0"/>
          <w:numId w:val="6"/>
        </w:numPr>
        <w:spacing w:line="336" w:lineRule="auto"/>
      </w:pPr>
      <w:r>
        <w:t>Can you identify valid, relevant knowledge and skills</w:t>
      </w:r>
      <w:r w:rsidR="00DF64ED">
        <w:t xml:space="preserve"> that the </w:t>
      </w:r>
      <w:r w:rsidR="00F3152F">
        <w:t>physician</w:t>
      </w:r>
      <w:r w:rsidR="00DF64ED">
        <w:t xml:space="preserve"> should </w:t>
      </w:r>
      <w:r w:rsidR="00B02A72">
        <w:t>l</w:t>
      </w:r>
      <w:r w:rsidR="00DF64ED">
        <w:t>e</w:t>
      </w:r>
      <w:r w:rsidR="00B02A72">
        <w:t>arn</w:t>
      </w:r>
    </w:p>
    <w:p w:rsidR="00402A21" w:rsidRDefault="00402A21" w:rsidP="00402A21">
      <w:pPr>
        <w:spacing w:line="336" w:lineRule="auto"/>
      </w:pPr>
    </w:p>
    <w:p w:rsidR="00AF2618" w:rsidRDefault="00AF261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02A21" w:rsidRDefault="00402A21" w:rsidP="00402A21">
      <w:pPr>
        <w:spacing w:line="336" w:lineRule="auto"/>
        <w:rPr>
          <w:b/>
        </w:rPr>
      </w:pPr>
      <w:r w:rsidRPr="00282C15">
        <w:rPr>
          <w:b/>
        </w:rPr>
        <w:lastRenderedPageBreak/>
        <w:t xml:space="preserve">Stage 2: </w:t>
      </w:r>
      <w:r>
        <w:rPr>
          <w:b/>
        </w:rPr>
        <w:t xml:space="preserve"> Determine Acceptable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A21" w:rsidTr="0007712B">
        <w:tc>
          <w:tcPr>
            <w:tcW w:w="9576" w:type="dxa"/>
          </w:tcPr>
          <w:p w:rsidR="00402A21" w:rsidRPr="00C76807" w:rsidRDefault="00402A21" w:rsidP="0007712B">
            <w:pPr>
              <w:spacing w:line="336" w:lineRule="auto"/>
              <w:rPr>
                <w:b/>
              </w:rPr>
            </w:pPr>
            <w:r w:rsidRPr="00C76807">
              <w:rPr>
                <w:b/>
              </w:rPr>
              <w:t>What evidence will</w:t>
            </w:r>
            <w:r w:rsidR="00BF6992" w:rsidRPr="00C76807">
              <w:rPr>
                <w:b/>
              </w:rPr>
              <w:t xml:space="preserve"> show that </w:t>
            </w:r>
            <w:r w:rsidR="00CF2B39" w:rsidRPr="00C76807">
              <w:rPr>
                <w:b/>
              </w:rPr>
              <w:t>physicians</w:t>
            </w:r>
            <w:r w:rsidRPr="00C76807">
              <w:rPr>
                <w:b/>
              </w:rPr>
              <w:t xml:space="preserve"> understand?</w:t>
            </w:r>
          </w:p>
          <w:p w:rsidR="00D15BA4" w:rsidRDefault="00D15BA4" w:rsidP="0007712B">
            <w:pPr>
              <w:spacing w:line="336" w:lineRule="auto"/>
            </w:pPr>
            <w:r>
              <w:t>Clear performance goals:</w:t>
            </w:r>
          </w:p>
          <w:p w:rsidR="00402A21" w:rsidRDefault="00C76807" w:rsidP="0007712B">
            <w:pPr>
              <w:spacing w:line="336" w:lineRule="auto"/>
            </w:pPr>
            <w:r>
              <w:t>Competence\achievement test; Performance tasks</w:t>
            </w:r>
          </w:p>
        </w:tc>
      </w:tr>
      <w:tr w:rsidR="00402A21" w:rsidTr="0007712B">
        <w:tc>
          <w:tcPr>
            <w:tcW w:w="9576" w:type="dxa"/>
          </w:tcPr>
          <w:p w:rsidR="00402A21" w:rsidRPr="00C76807" w:rsidRDefault="00402A21" w:rsidP="0007712B">
            <w:pPr>
              <w:spacing w:line="336" w:lineRule="auto"/>
              <w:rPr>
                <w:b/>
              </w:rPr>
            </w:pPr>
            <w:r w:rsidRPr="00C76807">
              <w:rPr>
                <w:b/>
              </w:rPr>
              <w:t>What other evidence needs to be collected in light of stage 1 desired results?</w:t>
            </w:r>
          </w:p>
          <w:p w:rsidR="0027752B" w:rsidRDefault="0027752B" w:rsidP="0027752B">
            <w:pPr>
              <w:pStyle w:val="ListParagraph"/>
              <w:numPr>
                <w:ilvl w:val="0"/>
                <w:numId w:val="24"/>
              </w:numPr>
              <w:spacing w:line="336" w:lineRule="auto"/>
            </w:pPr>
            <w:r>
              <w:t xml:space="preserve">What specific practice changes will demonstrate an improvement in patient care? </w:t>
            </w:r>
          </w:p>
          <w:p w:rsidR="0027752B" w:rsidRDefault="0027752B" w:rsidP="0027752B">
            <w:pPr>
              <w:pStyle w:val="ListParagraph"/>
              <w:numPr>
                <w:ilvl w:val="0"/>
                <w:numId w:val="24"/>
              </w:numPr>
              <w:spacing w:line="336" w:lineRule="auto"/>
            </w:pPr>
            <w:r>
              <w:t>What direct evidence can we collect from physicians that indicate they can perform the required tasks</w:t>
            </w:r>
          </w:p>
          <w:p w:rsidR="00402A21" w:rsidRDefault="00402A21" w:rsidP="0007712B">
            <w:pPr>
              <w:spacing w:line="336" w:lineRule="auto"/>
            </w:pPr>
          </w:p>
        </w:tc>
      </w:tr>
      <w:tr w:rsidR="00402A21" w:rsidTr="0007712B">
        <w:tc>
          <w:tcPr>
            <w:tcW w:w="9576" w:type="dxa"/>
          </w:tcPr>
          <w:p w:rsidR="00402A21" w:rsidRPr="00C76807" w:rsidRDefault="00F3152F" w:rsidP="0007712B">
            <w:pPr>
              <w:spacing w:line="336" w:lineRule="auto"/>
              <w:rPr>
                <w:b/>
              </w:rPr>
            </w:pPr>
            <w:r w:rsidRPr="00C76807">
              <w:rPr>
                <w:b/>
              </w:rPr>
              <w:t>Physician</w:t>
            </w:r>
            <w:r w:rsidR="00402A21" w:rsidRPr="00C76807">
              <w:rPr>
                <w:b/>
              </w:rPr>
              <w:t xml:space="preserve"> self-assessment and reflection:</w:t>
            </w:r>
          </w:p>
          <w:p w:rsidR="00AF2618" w:rsidRPr="00C76807" w:rsidRDefault="00AF2618" w:rsidP="00AF2618">
            <w:pPr>
              <w:pStyle w:val="ListParagraph"/>
              <w:numPr>
                <w:ilvl w:val="0"/>
                <w:numId w:val="24"/>
              </w:numPr>
              <w:spacing w:line="336" w:lineRule="auto"/>
              <w:rPr>
                <w:sz w:val="22"/>
                <w:szCs w:val="22"/>
              </w:rPr>
            </w:pPr>
            <w:r>
              <w:t xml:space="preserve">What </w:t>
            </w:r>
            <w:r w:rsidR="00C76807">
              <w:t xml:space="preserve">direct and </w:t>
            </w:r>
            <w:r>
              <w:t>indirect evidence can we collect from physicians that indicate they can perform the required tasks</w:t>
            </w:r>
          </w:p>
          <w:p w:rsidR="00C76807" w:rsidRDefault="00C76807" w:rsidP="00C76807">
            <w:pPr>
              <w:pStyle w:val="ListParagraph"/>
              <w:numPr>
                <w:ilvl w:val="1"/>
                <w:numId w:val="24"/>
              </w:numPr>
              <w:spacing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Self-assessment content; performance data; reflective journal entries; individually-developed concept maps; other</w:t>
            </w:r>
          </w:p>
          <w:p w:rsidR="00D15BA4" w:rsidRPr="00AF2618" w:rsidRDefault="00D15BA4" w:rsidP="00D15BA4">
            <w:pPr>
              <w:pStyle w:val="ListParagraph"/>
              <w:numPr>
                <w:ilvl w:val="0"/>
                <w:numId w:val="24"/>
              </w:numPr>
              <w:spacing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will learners engage in final self-assessment [if different]?</w:t>
            </w:r>
          </w:p>
          <w:p w:rsidR="00402A21" w:rsidRDefault="00402A21" w:rsidP="0007712B">
            <w:pPr>
              <w:spacing w:line="336" w:lineRule="auto"/>
            </w:pPr>
          </w:p>
        </w:tc>
      </w:tr>
    </w:tbl>
    <w:p w:rsidR="00402A21" w:rsidRDefault="00402A21" w:rsidP="00402A21">
      <w:pPr>
        <w:spacing w:after="200" w:line="276" w:lineRule="auto"/>
        <w:rPr>
          <w:b/>
        </w:rPr>
      </w:pPr>
    </w:p>
    <w:p w:rsidR="00402A21" w:rsidRPr="00282C15" w:rsidRDefault="00402A21" w:rsidP="00402A21">
      <w:pPr>
        <w:spacing w:line="336" w:lineRule="auto"/>
        <w:rPr>
          <w:b/>
        </w:rPr>
      </w:pPr>
      <w:r w:rsidRPr="00282C15">
        <w:rPr>
          <w:b/>
        </w:rPr>
        <w:t>To what extent do assessments provide fair, valid, reliable, and sufficient measures of desired results?</w:t>
      </w:r>
    </w:p>
    <w:p w:rsidR="00402A21" w:rsidRDefault="00BF6992" w:rsidP="00402A21">
      <w:pPr>
        <w:pStyle w:val="ListParagraph"/>
        <w:numPr>
          <w:ilvl w:val="0"/>
          <w:numId w:val="7"/>
        </w:numPr>
        <w:spacing w:line="336" w:lineRule="auto"/>
      </w:pPr>
      <w:r>
        <w:t xml:space="preserve">Are </w:t>
      </w:r>
      <w:r w:rsidR="00CF2B39">
        <w:t>physicians</w:t>
      </w:r>
      <w:r w:rsidR="00402A21">
        <w:t xml:space="preserve"> able to exhibit their understanding through authentic performance tasks?</w:t>
      </w:r>
    </w:p>
    <w:p w:rsidR="00402A21" w:rsidRDefault="00402A21" w:rsidP="00402A21">
      <w:pPr>
        <w:pStyle w:val="ListParagraph"/>
        <w:numPr>
          <w:ilvl w:val="0"/>
          <w:numId w:val="7"/>
        </w:numPr>
        <w:spacing w:line="336" w:lineRule="auto"/>
      </w:pPr>
      <w:r>
        <w:t>Is evaluation based on criteria that are directly aligned with the content being assessed?</w:t>
      </w:r>
    </w:p>
    <w:p w:rsidR="00402A21" w:rsidRDefault="00402A21" w:rsidP="00402A21">
      <w:pPr>
        <w:pStyle w:val="ListParagraph"/>
        <w:numPr>
          <w:ilvl w:val="0"/>
          <w:numId w:val="7"/>
        </w:numPr>
        <w:spacing w:line="336" w:lineRule="auto"/>
      </w:pPr>
      <w:r>
        <w:t>Are assessment formats sufficiently varied to provide additional evidence of learning?</w:t>
      </w:r>
    </w:p>
    <w:p w:rsidR="00402A21" w:rsidRDefault="00402A21" w:rsidP="00402A21">
      <w:pPr>
        <w:pStyle w:val="ListParagraph"/>
        <w:numPr>
          <w:ilvl w:val="0"/>
          <w:numId w:val="7"/>
        </w:numPr>
        <w:spacing w:line="336" w:lineRule="auto"/>
      </w:pPr>
      <w:r>
        <w:t>Can the assessments</w:t>
      </w:r>
      <w:r w:rsidR="00BF6992">
        <w:t xml:space="preserve"> be used as feedback for </w:t>
      </w:r>
      <w:r w:rsidR="00CF2B39">
        <w:t>physicians</w:t>
      </w:r>
      <w:r w:rsidR="00BF6992">
        <w:t xml:space="preserve"> and health care professional</w:t>
      </w:r>
      <w:r>
        <w:t>s, as well as evaluation?</w:t>
      </w:r>
    </w:p>
    <w:p w:rsidR="00402A21" w:rsidRDefault="00BF6992" w:rsidP="00402A21">
      <w:pPr>
        <w:pStyle w:val="ListParagraph"/>
        <w:numPr>
          <w:ilvl w:val="0"/>
          <w:numId w:val="7"/>
        </w:numPr>
        <w:spacing w:line="336" w:lineRule="auto"/>
      </w:pPr>
      <w:r>
        <w:t xml:space="preserve">Are </w:t>
      </w:r>
      <w:r w:rsidR="00CF2B39">
        <w:t>physicians</w:t>
      </w:r>
      <w:r w:rsidR="00402A21">
        <w:t xml:space="preserve"> encouraged to self-assess?</w:t>
      </w:r>
    </w:p>
    <w:p w:rsidR="00402A21" w:rsidRDefault="00402A21" w:rsidP="00402A21">
      <w:pPr>
        <w:spacing w:line="336" w:lineRule="auto"/>
      </w:pPr>
    </w:p>
    <w:p w:rsidR="00AF2618" w:rsidRDefault="00AF261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02A21" w:rsidRPr="0002361A" w:rsidRDefault="00402A21" w:rsidP="00402A21">
      <w:pPr>
        <w:spacing w:line="336" w:lineRule="auto"/>
        <w:rPr>
          <w:b/>
        </w:rPr>
      </w:pPr>
      <w:r w:rsidRPr="0002361A">
        <w:rPr>
          <w:b/>
        </w:rPr>
        <w:t>Stage 3: Plan the learning 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2A21" w:rsidTr="0007712B">
        <w:tc>
          <w:tcPr>
            <w:tcW w:w="9576" w:type="dxa"/>
          </w:tcPr>
          <w:p w:rsidR="00402A21" w:rsidRPr="005162D2" w:rsidRDefault="00402A21" w:rsidP="0007712B">
            <w:pPr>
              <w:spacing w:line="336" w:lineRule="auto"/>
              <w:rPr>
                <w:b/>
              </w:rPr>
            </w:pPr>
            <w:r w:rsidRPr="005162D2">
              <w:rPr>
                <w:b/>
              </w:rPr>
              <w:t xml:space="preserve">What sequence of teaching and learning experiences will equip the </w:t>
            </w:r>
            <w:r w:rsidR="00CF2B39" w:rsidRPr="005162D2">
              <w:rPr>
                <w:b/>
              </w:rPr>
              <w:t>physicians</w:t>
            </w:r>
            <w:r w:rsidRPr="005162D2">
              <w:rPr>
                <w:b/>
              </w:rPr>
              <w:t xml:space="preserve"> to engage with, develop, and demonstrate the desired understandings?</w:t>
            </w:r>
          </w:p>
          <w:p w:rsidR="00402A21" w:rsidRDefault="005162D2" w:rsidP="00D15BA4">
            <w:pPr>
              <w:pStyle w:val="ListParagraph"/>
              <w:numPr>
                <w:ilvl w:val="0"/>
                <w:numId w:val="27"/>
              </w:numPr>
              <w:spacing w:line="336" w:lineRule="auto"/>
            </w:pPr>
            <w:r>
              <w:t>What design considerations must be included? [</w:t>
            </w:r>
            <w:r w:rsidR="00734B3E">
              <w:t>E.g</w:t>
            </w:r>
            <w:r>
              <w:t>. national standards and guidelines; institutional standards; current research; etc.]</w:t>
            </w:r>
          </w:p>
          <w:p w:rsidR="005162D2" w:rsidRDefault="005162D2" w:rsidP="00D15BA4">
            <w:pPr>
              <w:pStyle w:val="ListParagraph"/>
              <w:numPr>
                <w:ilvl w:val="0"/>
                <w:numId w:val="27"/>
              </w:numPr>
              <w:spacing w:line="336" w:lineRule="auto"/>
            </w:pPr>
            <w:r>
              <w:t>How should the experience be sequenced to enable the learner to meet her\his obligations?</w:t>
            </w:r>
          </w:p>
          <w:p w:rsidR="00C34239" w:rsidRDefault="00C34239" w:rsidP="00C34239">
            <w:pPr>
              <w:pStyle w:val="ListParagraph"/>
              <w:numPr>
                <w:ilvl w:val="0"/>
                <w:numId w:val="27"/>
              </w:numPr>
              <w:spacing w:line="336" w:lineRule="auto"/>
            </w:pPr>
            <w:r>
              <w:t xml:space="preserve">What </w:t>
            </w:r>
            <w:bookmarkStart w:id="0" w:name="teachingstrategies"/>
            <w:r>
              <w:fldChar w:fldCharType="begin"/>
            </w:r>
            <w:r>
              <w:instrText xml:space="preserve"> HYPERLINK  \l "_Teaching_Strategies" </w:instrText>
            </w:r>
            <w:r>
              <w:fldChar w:fldCharType="separate"/>
            </w:r>
            <w:r w:rsidRPr="00C34239">
              <w:rPr>
                <w:rStyle w:val="Hyperlink"/>
              </w:rPr>
              <w:t xml:space="preserve">teaching </w:t>
            </w:r>
            <w:proofErr w:type="gramStart"/>
            <w:r w:rsidRPr="00C34239">
              <w:rPr>
                <w:rStyle w:val="Hyperlink"/>
              </w:rPr>
              <w:t>strategy(</w:t>
            </w:r>
            <w:proofErr w:type="spellStart"/>
            <w:proofErr w:type="gramEnd"/>
            <w:r w:rsidRPr="00C34239">
              <w:rPr>
                <w:rStyle w:val="Hyperlink"/>
              </w:rPr>
              <w:t>ies</w:t>
            </w:r>
            <w:proofErr w:type="spellEnd"/>
            <w:r w:rsidRPr="00C34239">
              <w:rPr>
                <w:rStyle w:val="Hyperlink"/>
              </w:rPr>
              <w:t>)</w:t>
            </w:r>
            <w:r>
              <w:fldChar w:fldCharType="end"/>
            </w:r>
            <w:bookmarkEnd w:id="0"/>
            <w:r>
              <w:t xml:space="preserve"> will provide the best path to understanding?</w:t>
            </w:r>
          </w:p>
          <w:p w:rsidR="005162D2" w:rsidRDefault="005162D2" w:rsidP="00D15BA4">
            <w:pPr>
              <w:pStyle w:val="ListParagraph"/>
              <w:numPr>
                <w:ilvl w:val="0"/>
                <w:numId w:val="27"/>
              </w:numPr>
              <w:spacing w:line="336" w:lineRule="auto"/>
            </w:pPr>
            <w:r>
              <w:t>What sequence aids the learner in linking competence, performance, and healthcare outcomes?</w:t>
            </w:r>
          </w:p>
          <w:p w:rsidR="00D15BA4" w:rsidRDefault="00D15BA4" w:rsidP="00D15BA4">
            <w:pPr>
              <w:pStyle w:val="ListParagraph"/>
              <w:numPr>
                <w:ilvl w:val="1"/>
                <w:numId w:val="27"/>
              </w:numPr>
              <w:spacing w:line="336" w:lineRule="auto"/>
            </w:pPr>
            <w:r>
              <w:t>Where do you focus on the essential question(s)?</w:t>
            </w:r>
          </w:p>
          <w:p w:rsidR="00D15BA4" w:rsidRDefault="00D15BA4" w:rsidP="00D15BA4">
            <w:pPr>
              <w:pStyle w:val="ListParagraph"/>
              <w:numPr>
                <w:ilvl w:val="1"/>
                <w:numId w:val="27"/>
              </w:numPr>
              <w:spacing w:line="336" w:lineRule="auto"/>
            </w:pPr>
            <w:r>
              <w:t>How do you immediately immerse participants in the content?</w:t>
            </w:r>
          </w:p>
          <w:p w:rsidR="00D15BA4" w:rsidRDefault="00D15BA4" w:rsidP="00D15BA4">
            <w:pPr>
              <w:pStyle w:val="ListParagraph"/>
              <w:numPr>
                <w:ilvl w:val="2"/>
                <w:numId w:val="27"/>
              </w:numPr>
              <w:spacing w:line="336" w:lineRule="auto"/>
            </w:pPr>
            <w:r>
              <w:t>Problem presentation; challenge; story/mystery; thought provocation; experiential shock; personal connection; multiple/differing perspectives</w:t>
            </w:r>
          </w:p>
          <w:p w:rsidR="00D15BA4" w:rsidRDefault="00D15BA4" w:rsidP="00D15BA4">
            <w:pPr>
              <w:pStyle w:val="ListParagraph"/>
              <w:numPr>
                <w:ilvl w:val="1"/>
                <w:numId w:val="27"/>
              </w:numPr>
              <w:spacing w:line="336" w:lineRule="auto"/>
            </w:pPr>
            <w:r>
              <w:t>Is demonstration of understanding meaningful?</w:t>
            </w:r>
          </w:p>
          <w:p w:rsidR="00D15BA4" w:rsidRDefault="00D15BA4" w:rsidP="00D15BA4">
            <w:pPr>
              <w:pStyle w:val="ListParagraph"/>
              <w:numPr>
                <w:ilvl w:val="2"/>
                <w:numId w:val="27"/>
              </w:numPr>
              <w:spacing w:line="336" w:lineRule="auto"/>
            </w:pPr>
            <w:r>
              <w:t>How do you enable performance?</w:t>
            </w:r>
          </w:p>
          <w:p w:rsidR="00D15BA4" w:rsidRDefault="00D15BA4" w:rsidP="00D15BA4">
            <w:pPr>
              <w:pStyle w:val="ListParagraph"/>
              <w:numPr>
                <w:ilvl w:val="1"/>
                <w:numId w:val="27"/>
              </w:numPr>
              <w:spacing w:line="336" w:lineRule="auto"/>
            </w:pPr>
            <w:r>
              <w:t>Where do you provide feedback to understanding?</w:t>
            </w:r>
          </w:p>
          <w:p w:rsidR="00D15BA4" w:rsidRDefault="00D15BA4" w:rsidP="00D15BA4">
            <w:pPr>
              <w:pStyle w:val="ListParagraph"/>
              <w:numPr>
                <w:ilvl w:val="2"/>
                <w:numId w:val="27"/>
              </w:numPr>
              <w:spacing w:line="336" w:lineRule="auto"/>
            </w:pPr>
            <w:r>
              <w:t>Are there opportunities for participants to reflect, rethink, and revise understanding?</w:t>
            </w:r>
          </w:p>
          <w:p w:rsidR="00D15BA4" w:rsidRDefault="00D15BA4" w:rsidP="00D15BA4">
            <w:pPr>
              <w:pStyle w:val="ListParagraph"/>
              <w:numPr>
                <w:ilvl w:val="1"/>
                <w:numId w:val="27"/>
              </w:numPr>
              <w:spacing w:line="336" w:lineRule="auto"/>
            </w:pPr>
            <w:r>
              <w:t>Does your sequence provide variety in methods, grouping, tasks?</w:t>
            </w:r>
          </w:p>
        </w:tc>
      </w:tr>
      <w:tr w:rsidR="00402A21" w:rsidTr="0007712B">
        <w:tc>
          <w:tcPr>
            <w:tcW w:w="9576" w:type="dxa"/>
          </w:tcPr>
          <w:p w:rsidR="00402A21" w:rsidRPr="005162D2" w:rsidRDefault="00402A21" w:rsidP="0007712B">
            <w:pPr>
              <w:spacing w:line="336" w:lineRule="auto"/>
              <w:rPr>
                <w:b/>
              </w:rPr>
            </w:pPr>
            <w:r w:rsidRPr="005162D2">
              <w:rPr>
                <w:b/>
              </w:rPr>
              <w:t>Sequence of key teaching and learning activities: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Specifically identify the sequence of the unit: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Ensure the learner understands where the unit is headed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Hook the learner early and design to hold attention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Equip the learner with necessary knowledge, experiences, and tools to meet performance goals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Provide opportunities rethink the major ideas and concepts of the unit, reflect on progress, and revise understanding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Build in opportunities for learners to evaluate progress and self-assess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Tailor to reflect individual\group talents, interests, learner stage(s)</w:t>
            </w:r>
          </w:p>
          <w:p w:rsidR="005162D2" w:rsidRDefault="005162D2" w:rsidP="005162D2">
            <w:pPr>
              <w:pStyle w:val="ListParagraph"/>
              <w:numPr>
                <w:ilvl w:val="0"/>
                <w:numId w:val="26"/>
              </w:numPr>
              <w:spacing w:line="336" w:lineRule="auto"/>
            </w:pPr>
            <w:r>
              <w:t>Organize to optimize deep understanding</w:t>
            </w:r>
          </w:p>
        </w:tc>
      </w:tr>
    </w:tbl>
    <w:p w:rsidR="00402A21" w:rsidRDefault="00402A21" w:rsidP="00402A21">
      <w:pPr>
        <w:spacing w:line="336" w:lineRule="auto"/>
      </w:pPr>
    </w:p>
    <w:p w:rsidR="00402A21" w:rsidRPr="0002361A" w:rsidRDefault="00402A21" w:rsidP="00402A21">
      <w:pPr>
        <w:spacing w:line="336" w:lineRule="auto"/>
        <w:rPr>
          <w:b/>
        </w:rPr>
      </w:pPr>
      <w:r w:rsidRPr="0002361A">
        <w:rPr>
          <w:b/>
        </w:rPr>
        <w:t>To what extent is the learning plan effective and engaging?</w:t>
      </w:r>
    </w:p>
    <w:p w:rsidR="00402A21" w:rsidRDefault="00402A21" w:rsidP="00402A21">
      <w:pPr>
        <w:pStyle w:val="ListParagraph"/>
        <w:numPr>
          <w:ilvl w:val="0"/>
          <w:numId w:val="8"/>
        </w:numPr>
        <w:spacing w:line="336" w:lineRule="auto"/>
      </w:pPr>
      <w:r>
        <w:t>Do</w:t>
      </w:r>
      <w:r w:rsidR="00B02A72">
        <w:t>es</w:t>
      </w:r>
      <w:r>
        <w:t xml:space="preserve"> the </w:t>
      </w:r>
      <w:r w:rsidR="00C34239">
        <w:t>participant</w:t>
      </w:r>
      <w:r>
        <w:t xml:space="preserve"> understand the learning goal, why the material is important, and what is required of them?</w:t>
      </w:r>
    </w:p>
    <w:p w:rsidR="00402A21" w:rsidRDefault="00402A21" w:rsidP="00402A21">
      <w:pPr>
        <w:pStyle w:val="ListParagraph"/>
        <w:numPr>
          <w:ilvl w:val="0"/>
          <w:numId w:val="8"/>
        </w:numPr>
        <w:spacing w:line="336" w:lineRule="auto"/>
      </w:pPr>
      <w:r>
        <w:t>Do</w:t>
      </w:r>
      <w:r w:rsidR="00DF64ED">
        <w:t xml:space="preserve">es the material engage the </w:t>
      </w:r>
      <w:r w:rsidR="00C34239">
        <w:t>participant</w:t>
      </w:r>
      <w:r w:rsidR="00CF2B39">
        <w:t>s</w:t>
      </w:r>
      <w:r>
        <w:t xml:space="preserve"> through inquiry, research, problem-solving and/or experimentation?</w:t>
      </w:r>
    </w:p>
    <w:p w:rsidR="00402A21" w:rsidRDefault="00402A21" w:rsidP="00402A21">
      <w:pPr>
        <w:pStyle w:val="ListParagraph"/>
        <w:numPr>
          <w:ilvl w:val="0"/>
          <w:numId w:val="8"/>
        </w:numPr>
        <w:spacing w:line="336" w:lineRule="auto"/>
      </w:pPr>
      <w:r>
        <w:t>Does</w:t>
      </w:r>
      <w:r w:rsidR="00DF64ED">
        <w:t xml:space="preserve"> instruction adequately equip </w:t>
      </w:r>
      <w:r w:rsidR="00C34239">
        <w:t>participant</w:t>
      </w:r>
      <w:r w:rsidR="00CF2B39">
        <w:t>s</w:t>
      </w:r>
      <w:r w:rsidR="00DF64ED">
        <w:t xml:space="preserve"> to explore additional facets of their condition\health behavior</w:t>
      </w:r>
      <w:r>
        <w:t>?</w:t>
      </w:r>
    </w:p>
    <w:p w:rsidR="00402A21" w:rsidRDefault="00DF64ED" w:rsidP="00402A21">
      <w:pPr>
        <w:pStyle w:val="ListParagraph"/>
        <w:numPr>
          <w:ilvl w:val="0"/>
          <w:numId w:val="8"/>
        </w:numPr>
        <w:spacing w:line="336" w:lineRule="auto"/>
      </w:pPr>
      <w:r>
        <w:t xml:space="preserve">Do </w:t>
      </w:r>
      <w:r w:rsidR="00C34239">
        <w:t>participant</w:t>
      </w:r>
      <w:r w:rsidR="00CF2B39">
        <w:t>s</w:t>
      </w:r>
      <w:r w:rsidR="00402A21">
        <w:t xml:space="preserve"> have adequate opportunities to explore the big ideas presented? </w:t>
      </w:r>
    </w:p>
    <w:p w:rsidR="00402A21" w:rsidRDefault="00402A21" w:rsidP="00402A21">
      <w:pPr>
        <w:pStyle w:val="ListParagraph"/>
        <w:numPr>
          <w:ilvl w:val="0"/>
          <w:numId w:val="8"/>
        </w:numPr>
        <w:spacing w:line="336" w:lineRule="auto"/>
      </w:pPr>
      <w:r>
        <w:t xml:space="preserve">Do </w:t>
      </w:r>
      <w:r w:rsidR="00C34239">
        <w:t>participant</w:t>
      </w:r>
      <w:r w:rsidR="00CF2B39">
        <w:t>s</w:t>
      </w:r>
      <w:r>
        <w:t xml:space="preserve"> hav</w:t>
      </w:r>
      <w:r w:rsidR="00DF64ED">
        <w:t>e the opportunity to re-evaluate</w:t>
      </w:r>
      <w:r>
        <w:t xml:space="preserve">, revise, and refine their </w:t>
      </w:r>
      <w:r w:rsidR="00DF64ED">
        <w:t xml:space="preserve">thinking </w:t>
      </w:r>
      <w:r>
        <w:t>based upon timely feedback?</w:t>
      </w:r>
    </w:p>
    <w:p w:rsidR="00402A21" w:rsidRDefault="00DF64ED" w:rsidP="00402A21">
      <w:pPr>
        <w:pStyle w:val="ListParagraph"/>
        <w:numPr>
          <w:ilvl w:val="0"/>
          <w:numId w:val="8"/>
        </w:numPr>
        <w:spacing w:line="336" w:lineRule="auto"/>
      </w:pPr>
      <w:r>
        <w:t xml:space="preserve">Do </w:t>
      </w:r>
      <w:r w:rsidR="00C34239">
        <w:t>participant</w:t>
      </w:r>
      <w:r w:rsidR="00CF2B39">
        <w:t>s</w:t>
      </w:r>
      <w:r w:rsidR="00402A21">
        <w:t xml:space="preserve"> have the opportunity to evaluate their own </w:t>
      </w:r>
      <w:r>
        <w:t>thinking,</w:t>
      </w:r>
      <w:r w:rsidR="00402A21">
        <w:t xml:space="preserve"> reflect on their learning, and set goals?</w:t>
      </w:r>
    </w:p>
    <w:p w:rsidR="00402A21" w:rsidRDefault="00C34239" w:rsidP="00402A21">
      <w:pPr>
        <w:pStyle w:val="ListParagraph"/>
        <w:numPr>
          <w:ilvl w:val="0"/>
          <w:numId w:val="8"/>
        </w:numPr>
        <w:spacing w:line="336" w:lineRule="auto"/>
      </w:pPr>
      <w:r>
        <w:t>Do participants have an opportunity to identify conclusions, what remains unanswered/unresolved?</w:t>
      </w:r>
    </w:p>
    <w:bookmarkStart w:id="1" w:name="_Teaching_Strategies"/>
    <w:bookmarkEnd w:id="1"/>
    <w:p w:rsidR="00402A21" w:rsidRPr="00C34239" w:rsidRDefault="00734B3E" w:rsidP="00C34239">
      <w:pPr>
        <w:pStyle w:val="Heading3"/>
      </w:pPr>
      <w:r>
        <w:fldChar w:fldCharType="begin"/>
      </w:r>
      <w:r>
        <w:instrText xml:space="preserve"> HYPERLINK  \l "teachingstrategies" </w:instrText>
      </w:r>
      <w:r>
        <w:fldChar w:fldCharType="separate"/>
      </w:r>
      <w:r w:rsidR="00C34239" w:rsidRPr="00734B3E">
        <w:rPr>
          <w:rStyle w:val="Hyperlink"/>
        </w:rPr>
        <w:t>Teaching Strategies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3"/>
        <w:gridCol w:w="5777"/>
      </w:tblGrid>
      <w:tr w:rsidR="00C34239" w:rsidTr="00C34239">
        <w:tc>
          <w:tcPr>
            <w:tcW w:w="3618" w:type="dxa"/>
          </w:tcPr>
          <w:p w:rsidR="00C34239" w:rsidRPr="00C34239" w:rsidRDefault="00C34239" w:rsidP="00402A21">
            <w:pPr>
              <w:rPr>
                <w:b/>
              </w:rPr>
            </w:pPr>
            <w:r w:rsidRPr="00C34239">
              <w:rPr>
                <w:b/>
              </w:rPr>
              <w:t>Your approach</w:t>
            </w:r>
          </w:p>
        </w:tc>
        <w:tc>
          <w:tcPr>
            <w:tcW w:w="5958" w:type="dxa"/>
          </w:tcPr>
          <w:p w:rsidR="00C34239" w:rsidRPr="00C34239" w:rsidRDefault="00734B3E" w:rsidP="00402A21">
            <w:pPr>
              <w:rPr>
                <w:b/>
              </w:rPr>
            </w:pPr>
            <w:r>
              <w:rPr>
                <w:b/>
              </w:rPr>
              <w:t>Participan</w:t>
            </w:r>
            <w:r w:rsidR="00C34239" w:rsidRPr="00C34239">
              <w:rPr>
                <w:b/>
              </w:rPr>
              <w:t>t performance</w:t>
            </w:r>
          </w:p>
        </w:tc>
      </w:tr>
      <w:tr w:rsidR="00734B3E" w:rsidTr="00C34239">
        <w:tc>
          <w:tcPr>
            <w:tcW w:w="3618" w:type="dxa"/>
          </w:tcPr>
          <w:p w:rsidR="00734B3E" w:rsidRPr="00CC00A2" w:rsidRDefault="00734B3E" w:rsidP="00AF648A">
            <w:r w:rsidRPr="00CC00A2">
              <w:t>Demonstration, modeling</w:t>
            </w:r>
          </w:p>
        </w:tc>
        <w:tc>
          <w:tcPr>
            <w:tcW w:w="5958" w:type="dxa"/>
          </w:tcPr>
          <w:p w:rsidR="00734B3E" w:rsidRPr="005F167F" w:rsidRDefault="00734B3E" w:rsidP="00591E3E">
            <w:r w:rsidRPr="005F167F">
              <w:t>Observe, attempt, practice, refine</w:t>
            </w:r>
          </w:p>
        </w:tc>
      </w:tr>
      <w:tr w:rsidR="00734B3E" w:rsidTr="00734B3E">
        <w:tc>
          <w:tcPr>
            <w:tcW w:w="3618" w:type="dxa"/>
          </w:tcPr>
          <w:p w:rsidR="00734B3E" w:rsidRPr="00CC00A2" w:rsidRDefault="00734B3E" w:rsidP="00AF648A">
            <w:r w:rsidRPr="00CC00A2">
              <w:t>Lecture</w:t>
            </w:r>
          </w:p>
        </w:tc>
        <w:tc>
          <w:tcPr>
            <w:tcW w:w="5958" w:type="dxa"/>
          </w:tcPr>
          <w:p w:rsidR="00734B3E" w:rsidRPr="005F167F" w:rsidRDefault="00734B3E" w:rsidP="00591E3E">
            <w:r w:rsidRPr="005F167F">
              <w:t>Listen, watch, take notes, question</w:t>
            </w:r>
          </w:p>
        </w:tc>
      </w:tr>
      <w:tr w:rsidR="00734B3E" w:rsidTr="00734B3E">
        <w:tc>
          <w:tcPr>
            <w:tcW w:w="3618" w:type="dxa"/>
          </w:tcPr>
          <w:p w:rsidR="00734B3E" w:rsidRDefault="00734B3E" w:rsidP="00AF648A">
            <w:r w:rsidRPr="00CC00A2">
              <w:t>Questions (convergent)</w:t>
            </w:r>
          </w:p>
        </w:tc>
        <w:tc>
          <w:tcPr>
            <w:tcW w:w="5958" w:type="dxa"/>
          </w:tcPr>
          <w:p w:rsidR="00734B3E" w:rsidRDefault="00734B3E" w:rsidP="00591E3E">
            <w:r w:rsidRPr="005F167F">
              <w:t>Answer, give responses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Concept attainment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Compare, induce, define, generalize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Cooperative learning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Collaborate, support others, teach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Discussion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Listen, question, consider, explain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Experimental inquiry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Hypothesize, gather data, analyze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Graphic representation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Visualize, connect, map relationships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Guided inquiry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Question, research, conclude, support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Problem-based learning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Pose/define problems, solve, evaluate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Questions (open-ended)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Answer and explain, reflect, rethink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Reciprocal teaching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Clarify, question, predict, teach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Simulation (e.g., mock trial)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Examine, consider, challenge, debate</w:t>
            </w:r>
          </w:p>
        </w:tc>
      </w:tr>
      <w:tr w:rsidR="00734B3E" w:rsidTr="00734B3E">
        <w:tc>
          <w:tcPr>
            <w:tcW w:w="3618" w:type="dxa"/>
          </w:tcPr>
          <w:p w:rsidR="00734B3E" w:rsidRPr="00F46897" w:rsidRDefault="00734B3E" w:rsidP="006B0C08">
            <w:r w:rsidRPr="00F46897">
              <w:t>Socratic seminar</w:t>
            </w:r>
          </w:p>
        </w:tc>
        <w:tc>
          <w:tcPr>
            <w:tcW w:w="5958" w:type="dxa"/>
          </w:tcPr>
          <w:p w:rsidR="00734B3E" w:rsidRPr="00877D8B" w:rsidRDefault="00734B3E" w:rsidP="00A10B56">
            <w:r w:rsidRPr="00877D8B">
              <w:t>Consider, explain, challenge, justify</w:t>
            </w:r>
          </w:p>
        </w:tc>
      </w:tr>
      <w:tr w:rsidR="00734B3E" w:rsidTr="00734B3E">
        <w:tc>
          <w:tcPr>
            <w:tcW w:w="3618" w:type="dxa"/>
          </w:tcPr>
          <w:p w:rsidR="00734B3E" w:rsidRDefault="00734B3E" w:rsidP="006B0C08">
            <w:r w:rsidRPr="00F46897">
              <w:t>Writing process</w:t>
            </w:r>
          </w:p>
        </w:tc>
        <w:tc>
          <w:tcPr>
            <w:tcW w:w="5958" w:type="dxa"/>
          </w:tcPr>
          <w:p w:rsidR="00734B3E" w:rsidRDefault="00734B3E" w:rsidP="00A10B56">
            <w:r w:rsidRPr="00877D8B">
              <w:t>Brainstorm, organize, draft, revise</w:t>
            </w:r>
          </w:p>
        </w:tc>
      </w:tr>
      <w:tr w:rsidR="00734B3E" w:rsidTr="00734B3E">
        <w:tc>
          <w:tcPr>
            <w:tcW w:w="3618" w:type="dxa"/>
          </w:tcPr>
          <w:p w:rsidR="00734B3E" w:rsidRPr="00670098" w:rsidRDefault="00734B3E" w:rsidP="00401F0B">
            <w:r w:rsidRPr="00670098">
              <w:t>Feedback/conferencing</w:t>
            </w:r>
          </w:p>
        </w:tc>
        <w:tc>
          <w:tcPr>
            <w:tcW w:w="5958" w:type="dxa"/>
          </w:tcPr>
          <w:p w:rsidR="00734B3E" w:rsidRPr="00D95C15" w:rsidRDefault="00734B3E" w:rsidP="002A3BBD">
            <w:r w:rsidRPr="00D95C15">
              <w:t>Listen, consider, practice, retry, refine</w:t>
            </w:r>
          </w:p>
        </w:tc>
      </w:tr>
      <w:tr w:rsidR="00734B3E" w:rsidTr="00734B3E">
        <w:tc>
          <w:tcPr>
            <w:tcW w:w="3618" w:type="dxa"/>
          </w:tcPr>
          <w:p w:rsidR="00734B3E" w:rsidRDefault="00734B3E" w:rsidP="00401F0B">
            <w:r w:rsidRPr="00670098">
              <w:t>Guided practice</w:t>
            </w:r>
          </w:p>
        </w:tc>
        <w:tc>
          <w:tcPr>
            <w:tcW w:w="5958" w:type="dxa"/>
          </w:tcPr>
          <w:p w:rsidR="00734B3E" w:rsidRDefault="00734B3E" w:rsidP="002A3BBD">
            <w:r w:rsidRPr="00D95C15">
              <w:t>Revise, reflect, refine, recycle through</w:t>
            </w:r>
          </w:p>
        </w:tc>
      </w:tr>
    </w:tbl>
    <w:p w:rsidR="00402A21" w:rsidRPr="00734B3E" w:rsidRDefault="00402A21" w:rsidP="00402A21">
      <w:pPr>
        <w:rPr>
          <w:sz w:val="20"/>
          <w:szCs w:val="20"/>
        </w:rPr>
      </w:pPr>
      <w:r w:rsidRPr="00734B3E">
        <w:rPr>
          <w:sz w:val="20"/>
          <w:szCs w:val="20"/>
        </w:rPr>
        <w:t xml:space="preserve">Wiggins, Grant, &amp; McTighe, Jay (2005). </w:t>
      </w:r>
      <w:r w:rsidRPr="00734B3E">
        <w:rPr>
          <w:i/>
          <w:sz w:val="20"/>
          <w:szCs w:val="20"/>
        </w:rPr>
        <w:t>Understanding by Design</w:t>
      </w:r>
      <w:r w:rsidRPr="00734B3E">
        <w:rPr>
          <w:sz w:val="20"/>
          <w:szCs w:val="20"/>
        </w:rPr>
        <w:t xml:space="preserve">. Upper Saddle River, NJ: Pearson Education Inc. </w:t>
      </w:r>
    </w:p>
    <w:p w:rsidR="00C34239" w:rsidRDefault="00C34239">
      <w:pPr>
        <w:spacing w:after="200" w:line="276" w:lineRule="auto"/>
        <w:rPr>
          <w:b/>
        </w:rPr>
      </w:pPr>
    </w:p>
    <w:p w:rsidR="00D93CCC" w:rsidRPr="00D93CCC" w:rsidRDefault="00D93CCC" w:rsidP="00CF2B39">
      <w:pPr>
        <w:spacing w:after="200" w:line="276" w:lineRule="auto"/>
        <w:rPr>
          <w:b/>
        </w:rPr>
      </w:pPr>
      <w:r>
        <w:rPr>
          <w:b/>
        </w:rPr>
        <w:t xml:space="preserve">Optional </w:t>
      </w:r>
      <w:r w:rsidRPr="00D93CCC">
        <w:rPr>
          <w:b/>
        </w:rPr>
        <w:t>Stage 4:</w:t>
      </w:r>
      <w:r w:rsidRPr="00D93CCC">
        <w:rPr>
          <w:b/>
        </w:rPr>
        <w:tab/>
      </w:r>
      <w:r w:rsidRPr="00D93CCC">
        <w:rPr>
          <w:b/>
        </w:rPr>
        <w:tab/>
        <w:t>Educational Session</w:t>
      </w:r>
      <w:r>
        <w:rPr>
          <w:b/>
        </w:rPr>
        <w:t xml:space="preserve"> Pre-Mortem</w:t>
      </w:r>
    </w:p>
    <w:p w:rsidR="00D93CCC" w:rsidRDefault="00D93CCC" w:rsidP="00CF2B3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Look forwar</w:t>
      </w:r>
      <w:r w:rsidR="00800E61">
        <w:rPr>
          <w:sz w:val="22"/>
          <w:szCs w:val="22"/>
        </w:rPr>
        <w:t>d and imagine the first deliver</w:t>
      </w:r>
      <w:bookmarkStart w:id="2" w:name="_GoBack"/>
      <w:bookmarkEnd w:id="2"/>
      <w:r>
        <w:rPr>
          <w:sz w:val="22"/>
          <w:szCs w:val="22"/>
        </w:rPr>
        <w:t>y of this session is complete. Answer the following question?</w:t>
      </w:r>
    </w:p>
    <w:p w:rsidR="00D93CCC" w:rsidRDefault="00D93CCC" w:rsidP="00D93CCC">
      <w:pPr>
        <w:pStyle w:val="ListParagraph"/>
        <w:numPr>
          <w:ilvl w:val="0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session was an unmitigated </w:t>
      </w:r>
      <w:r w:rsidR="00556B78">
        <w:rPr>
          <w:sz w:val="22"/>
          <w:szCs w:val="22"/>
        </w:rPr>
        <w:t xml:space="preserve">and deeply embarrassing </w:t>
      </w:r>
      <w:r>
        <w:rPr>
          <w:sz w:val="22"/>
          <w:szCs w:val="22"/>
        </w:rPr>
        <w:t>disaster, write a brief history of what went wrong</w:t>
      </w:r>
      <w:r w:rsidR="00D23BB3">
        <w:rPr>
          <w:sz w:val="22"/>
          <w:szCs w:val="22"/>
        </w:rPr>
        <w:t>:</w:t>
      </w:r>
    </w:p>
    <w:p w:rsidR="00D93CCC" w:rsidRDefault="00D93CCC" w:rsidP="00D93CCC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List all relevant reasons why the session failed</w:t>
      </w:r>
    </w:p>
    <w:p w:rsidR="00D93CCC" w:rsidRDefault="00556B78" w:rsidP="00D93CCC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Was the content structured appropriately for the audience?</w:t>
      </w:r>
    </w:p>
    <w:p w:rsidR="00556B78" w:rsidRDefault="00556B78" w:rsidP="00D93CCC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Was it aimed at the right level?</w:t>
      </w:r>
    </w:p>
    <w:p w:rsidR="00556B78" w:rsidRDefault="00556B78" w:rsidP="00556B78">
      <w:pPr>
        <w:pStyle w:val="ListParagraph"/>
        <w:numPr>
          <w:ilvl w:val="2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Was there a wide range of learning stages evident in the audience?</w:t>
      </w:r>
    </w:p>
    <w:p w:rsidR="00556B78" w:rsidRDefault="00556B78" w:rsidP="00556B78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Did the audience understand the objective?</w:t>
      </w:r>
    </w:p>
    <w:p w:rsidR="00556B78" w:rsidRDefault="00556B78" w:rsidP="00556B78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Did any aspect of the design inhibit understanding?</w:t>
      </w:r>
    </w:p>
    <w:p w:rsidR="00556B78" w:rsidRDefault="00556B78" w:rsidP="00556B78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Was there a resource gap or failure that impacted the session?</w:t>
      </w:r>
    </w:p>
    <w:p w:rsidR="00556B78" w:rsidRDefault="00556B78" w:rsidP="00556B78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Did any audience member exhibit a clear and substantial misunderstanding of the content?</w:t>
      </w:r>
    </w:p>
    <w:p w:rsidR="00556B78" w:rsidRDefault="00556B78" w:rsidP="00556B78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Review the evaluation, which question got “1s” across the board?</w:t>
      </w:r>
    </w:p>
    <w:p w:rsidR="00556B78" w:rsidRDefault="00556B78" w:rsidP="00556B78">
      <w:pPr>
        <w:pStyle w:val="ListParagraph"/>
        <w:numPr>
          <w:ilvl w:val="0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Which failure points are controllable?</w:t>
      </w:r>
    </w:p>
    <w:p w:rsidR="00556B78" w:rsidRDefault="00556B78" w:rsidP="00556B78">
      <w:pPr>
        <w:pStyle w:val="ListParagraph"/>
        <w:numPr>
          <w:ilvl w:val="0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Which controllable failure point:</w:t>
      </w:r>
    </w:p>
    <w:p w:rsidR="00556B78" w:rsidRDefault="00556B78" w:rsidP="00556B78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Is most likely to occur?</w:t>
      </w:r>
    </w:p>
    <w:p w:rsidR="00556B78" w:rsidRDefault="00556B78" w:rsidP="00556B78">
      <w:pPr>
        <w:pStyle w:val="ListParagraph"/>
        <w:numPr>
          <w:ilvl w:val="1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Will have the most significant impact on learners?</w:t>
      </w:r>
    </w:p>
    <w:p w:rsidR="00556B78" w:rsidRDefault="00556B78" w:rsidP="00556B78">
      <w:pPr>
        <w:pStyle w:val="ListParagraph"/>
        <w:numPr>
          <w:ilvl w:val="0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What steps can be taken to reduce the likelihood that the event will occur?</w:t>
      </w:r>
    </w:p>
    <w:p w:rsidR="00556B78" w:rsidRPr="00D93CCC" w:rsidRDefault="00556B78" w:rsidP="00556B78">
      <w:pPr>
        <w:pStyle w:val="ListParagraph"/>
        <w:numPr>
          <w:ilvl w:val="0"/>
          <w:numId w:val="2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What steps can be taken to reduce the impact of the event, should it occur?</w:t>
      </w:r>
    </w:p>
    <w:p w:rsidR="00734B3E" w:rsidRDefault="00734B3E" w:rsidP="002A5C8E">
      <w:pPr>
        <w:spacing w:after="200" w:line="276" w:lineRule="auto"/>
        <w:rPr>
          <w:sz w:val="22"/>
          <w:szCs w:val="22"/>
        </w:rPr>
      </w:pPr>
    </w:p>
    <w:p w:rsidR="00734B3E" w:rsidRPr="00A86E34" w:rsidRDefault="00734B3E" w:rsidP="00CF2B39">
      <w:pPr>
        <w:spacing w:after="200" w:line="276" w:lineRule="auto"/>
        <w:rPr>
          <w:sz w:val="22"/>
          <w:szCs w:val="22"/>
        </w:rPr>
      </w:pPr>
    </w:p>
    <w:sectPr w:rsidR="00734B3E" w:rsidRPr="00A86E34" w:rsidSect="001F0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283"/>
    <w:multiLevelType w:val="multilevel"/>
    <w:tmpl w:val="42DC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359B5"/>
    <w:multiLevelType w:val="multilevel"/>
    <w:tmpl w:val="42DC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B553A"/>
    <w:multiLevelType w:val="multilevel"/>
    <w:tmpl w:val="A13A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D487E"/>
    <w:multiLevelType w:val="multilevel"/>
    <w:tmpl w:val="787E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44095"/>
    <w:multiLevelType w:val="hybridMultilevel"/>
    <w:tmpl w:val="8FFA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6D2B"/>
    <w:multiLevelType w:val="hybridMultilevel"/>
    <w:tmpl w:val="B34E2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A38D2"/>
    <w:multiLevelType w:val="hybridMultilevel"/>
    <w:tmpl w:val="435C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A59B9"/>
    <w:multiLevelType w:val="hybridMultilevel"/>
    <w:tmpl w:val="95CC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05337"/>
    <w:multiLevelType w:val="hybridMultilevel"/>
    <w:tmpl w:val="475E4D48"/>
    <w:lvl w:ilvl="0" w:tplc="D6E4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811C4"/>
    <w:multiLevelType w:val="hybridMultilevel"/>
    <w:tmpl w:val="80606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EB3026"/>
    <w:multiLevelType w:val="hybridMultilevel"/>
    <w:tmpl w:val="8F04F7A6"/>
    <w:lvl w:ilvl="0" w:tplc="199CC7D6"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360E5"/>
    <w:multiLevelType w:val="hybridMultilevel"/>
    <w:tmpl w:val="F79E2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D228D"/>
    <w:multiLevelType w:val="multilevel"/>
    <w:tmpl w:val="6C9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B6BCA"/>
    <w:multiLevelType w:val="hybridMultilevel"/>
    <w:tmpl w:val="FBC4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F24E7"/>
    <w:multiLevelType w:val="hybridMultilevel"/>
    <w:tmpl w:val="C6DE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92224"/>
    <w:multiLevelType w:val="hybridMultilevel"/>
    <w:tmpl w:val="D166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17FF"/>
    <w:multiLevelType w:val="hybridMultilevel"/>
    <w:tmpl w:val="7D36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31FEC"/>
    <w:multiLevelType w:val="hybridMultilevel"/>
    <w:tmpl w:val="D592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1FD3"/>
    <w:multiLevelType w:val="multilevel"/>
    <w:tmpl w:val="787E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D00F7"/>
    <w:multiLevelType w:val="hybridMultilevel"/>
    <w:tmpl w:val="3FD0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031EB"/>
    <w:multiLevelType w:val="hybridMultilevel"/>
    <w:tmpl w:val="99F4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30CFF"/>
    <w:multiLevelType w:val="hybridMultilevel"/>
    <w:tmpl w:val="DF5C7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84A67"/>
    <w:multiLevelType w:val="hybridMultilevel"/>
    <w:tmpl w:val="08E6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68"/>
    <w:multiLevelType w:val="multilevel"/>
    <w:tmpl w:val="42DC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A16FFC"/>
    <w:multiLevelType w:val="hybridMultilevel"/>
    <w:tmpl w:val="D8A48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B01A4"/>
    <w:multiLevelType w:val="hybridMultilevel"/>
    <w:tmpl w:val="59FC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6AC8"/>
    <w:multiLevelType w:val="hybridMultilevel"/>
    <w:tmpl w:val="8D52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1"/>
  </w:num>
  <w:num w:numId="5">
    <w:abstractNumId w:val="8"/>
  </w:num>
  <w:num w:numId="6">
    <w:abstractNumId w:val="6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0"/>
  </w:num>
  <w:num w:numId="12">
    <w:abstractNumId w:val="23"/>
  </w:num>
  <w:num w:numId="13">
    <w:abstractNumId w:val="1"/>
  </w:num>
  <w:num w:numId="14">
    <w:abstractNumId w:val="25"/>
  </w:num>
  <w:num w:numId="15">
    <w:abstractNumId w:val="4"/>
  </w:num>
  <w:num w:numId="16">
    <w:abstractNumId w:val="7"/>
  </w:num>
  <w:num w:numId="17">
    <w:abstractNumId w:val="20"/>
  </w:num>
  <w:num w:numId="18">
    <w:abstractNumId w:val="3"/>
  </w:num>
  <w:num w:numId="19">
    <w:abstractNumId w:val="14"/>
  </w:num>
  <w:num w:numId="20">
    <w:abstractNumId w:val="10"/>
  </w:num>
  <w:num w:numId="21">
    <w:abstractNumId w:val="24"/>
  </w:num>
  <w:num w:numId="22">
    <w:abstractNumId w:val="9"/>
  </w:num>
  <w:num w:numId="23">
    <w:abstractNumId w:val="5"/>
  </w:num>
  <w:num w:numId="24">
    <w:abstractNumId w:val="22"/>
  </w:num>
  <w:num w:numId="25">
    <w:abstractNumId w:val="19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B0"/>
    <w:rsid w:val="0002361A"/>
    <w:rsid w:val="0007712B"/>
    <w:rsid w:val="000801AA"/>
    <w:rsid w:val="001E6B97"/>
    <w:rsid w:val="001F0D75"/>
    <w:rsid w:val="0023532C"/>
    <w:rsid w:val="0027541B"/>
    <w:rsid w:val="0027752B"/>
    <w:rsid w:val="00282C15"/>
    <w:rsid w:val="002A5C8E"/>
    <w:rsid w:val="003F669D"/>
    <w:rsid w:val="00402A21"/>
    <w:rsid w:val="00453DB0"/>
    <w:rsid w:val="00482147"/>
    <w:rsid w:val="004C07BE"/>
    <w:rsid w:val="004F0803"/>
    <w:rsid w:val="00503DE8"/>
    <w:rsid w:val="005162D2"/>
    <w:rsid w:val="00547E0E"/>
    <w:rsid w:val="00552A05"/>
    <w:rsid w:val="00556B78"/>
    <w:rsid w:val="005A48C4"/>
    <w:rsid w:val="00605D53"/>
    <w:rsid w:val="00674D60"/>
    <w:rsid w:val="006D2E6C"/>
    <w:rsid w:val="00700EE7"/>
    <w:rsid w:val="00713FE8"/>
    <w:rsid w:val="00734B3E"/>
    <w:rsid w:val="007932AD"/>
    <w:rsid w:val="00797C22"/>
    <w:rsid w:val="007C35A0"/>
    <w:rsid w:val="00800E61"/>
    <w:rsid w:val="00822663"/>
    <w:rsid w:val="008C4BF7"/>
    <w:rsid w:val="00911167"/>
    <w:rsid w:val="00954957"/>
    <w:rsid w:val="00960D85"/>
    <w:rsid w:val="009A58EB"/>
    <w:rsid w:val="00A0401C"/>
    <w:rsid w:val="00A86E34"/>
    <w:rsid w:val="00AD1DD7"/>
    <w:rsid w:val="00AD2EB1"/>
    <w:rsid w:val="00AF2618"/>
    <w:rsid w:val="00AF2B3F"/>
    <w:rsid w:val="00B02A72"/>
    <w:rsid w:val="00B610D3"/>
    <w:rsid w:val="00B82AC5"/>
    <w:rsid w:val="00BF6992"/>
    <w:rsid w:val="00C04AB4"/>
    <w:rsid w:val="00C34239"/>
    <w:rsid w:val="00C60E26"/>
    <w:rsid w:val="00C76807"/>
    <w:rsid w:val="00CE1D34"/>
    <w:rsid w:val="00CF2B39"/>
    <w:rsid w:val="00D15BA4"/>
    <w:rsid w:val="00D23BB3"/>
    <w:rsid w:val="00D93CCC"/>
    <w:rsid w:val="00DF64ED"/>
    <w:rsid w:val="00E0601E"/>
    <w:rsid w:val="00E55206"/>
    <w:rsid w:val="00E76FA8"/>
    <w:rsid w:val="00EB7B72"/>
    <w:rsid w:val="00F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5E75"/>
  <w15:docId w15:val="{59F4979F-DF0D-43D6-AC28-0A67AA8C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6C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64F3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E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E6B5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2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E6B5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6C"/>
    <w:rPr>
      <w:rFonts w:asciiTheme="majorHAnsi" w:eastAsiaTheme="majorEastAsia" w:hAnsiTheme="majorHAnsi" w:cstheme="majorBidi"/>
      <w:b/>
      <w:bCs/>
      <w:color w:val="164F3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2E6C"/>
    <w:rPr>
      <w:rFonts w:asciiTheme="majorHAnsi" w:eastAsiaTheme="majorEastAsia" w:hAnsiTheme="majorHAnsi" w:cstheme="majorBidi"/>
      <w:b/>
      <w:bCs/>
      <w:color w:val="1E6B52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2E6C"/>
    <w:pPr>
      <w:ind w:left="720"/>
      <w:contextualSpacing/>
    </w:pPr>
  </w:style>
  <w:style w:type="table" w:styleId="TableGrid">
    <w:name w:val="Table Grid"/>
    <w:basedOn w:val="TableNormal"/>
    <w:uiPriority w:val="59"/>
    <w:rsid w:val="001E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2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DE8"/>
    <w:rPr>
      <w:color w:val="1E6B52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34239"/>
    <w:rPr>
      <w:rFonts w:asciiTheme="majorHAnsi" w:eastAsiaTheme="majorEastAsia" w:hAnsiTheme="majorHAnsi" w:cstheme="majorBidi"/>
      <w:b/>
      <w:bCs/>
      <w:color w:val="1E6B52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Blazer">
      <a:dk1>
        <a:sysClr val="windowText" lastClr="000000"/>
      </a:dk1>
      <a:lt1>
        <a:sysClr val="window" lastClr="FFFFFF"/>
      </a:lt1>
      <a:dk2>
        <a:srgbClr val="5A5377"/>
      </a:dk2>
      <a:lt2>
        <a:srgbClr val="EEECE1"/>
      </a:lt2>
      <a:accent1>
        <a:srgbClr val="1E6B52"/>
      </a:accent1>
      <a:accent2>
        <a:srgbClr val="EB6851"/>
      </a:accent2>
      <a:accent3>
        <a:srgbClr val="A3D55D"/>
      </a:accent3>
      <a:accent4>
        <a:srgbClr val="5A5377"/>
      </a:accent4>
      <a:accent5>
        <a:srgbClr val="92ABA0"/>
      </a:accent5>
      <a:accent6>
        <a:srgbClr val="F4C300"/>
      </a:accent6>
      <a:hlink>
        <a:srgbClr val="1E6B52"/>
      </a:hlink>
      <a:folHlink>
        <a:srgbClr val="D2C7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2B74-640D-4471-998A-B35C562D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O'Beirne,  Ronan</cp:lastModifiedBy>
  <cp:revision>2</cp:revision>
  <cp:lastPrinted>2013-09-24T14:55:00Z</cp:lastPrinted>
  <dcterms:created xsi:type="dcterms:W3CDTF">2018-11-07T22:02:00Z</dcterms:created>
  <dcterms:modified xsi:type="dcterms:W3CDTF">2018-11-07T22:02:00Z</dcterms:modified>
</cp:coreProperties>
</file>